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B87C5E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F96E97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+*yqw*yxl*iju*dyD*ugB*dzb*khx*wEe*ozb*pwD*zew*-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+*eDs*lyd*lyd*lyd*lyd*txi*rsd*Bvb*rwt*qCy*zfE*-</w:t>
            </w:r>
            <w:r>
              <w:rPr>
                <w:rFonts w:ascii="PDF417x" w:hAnsi="PDF417x"/>
                <w:sz w:val="24"/>
                <w:szCs w:val="24"/>
              </w:rPr>
              <w:br/>
              <w:t>+*ftw*Drq*CDD*tay*Ctk*oBD*biE*EEE*cgg*oFk*onA*-</w:t>
            </w:r>
            <w:r>
              <w:rPr>
                <w:rFonts w:ascii="PDF417x" w:hAnsi="PDF417x"/>
                <w:sz w:val="24"/>
                <w:szCs w:val="24"/>
              </w:rPr>
              <w:br/>
              <w:t>+*ftA*wlq*ysd*bti*yCq*sqC*qjn*viC*Aft*mwE*uws*-</w:t>
            </w:r>
            <w:r>
              <w:rPr>
                <w:rFonts w:ascii="PDF417x" w:hAnsi="PDF417x"/>
                <w:sz w:val="24"/>
                <w:szCs w:val="24"/>
              </w:rPr>
              <w:br/>
              <w:t>+*xjq*lxD*asy*brb*oEz*yhx*jtt*vpw*bDb*bAq*uzq*-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36328EC" w14:textId="77777777" w:rsidTr="005F330D">
        <w:trPr>
          <w:trHeight w:val="851"/>
        </w:trPr>
        <w:tc>
          <w:tcPr>
            <w:tcW w:w="0" w:type="auto"/>
          </w:tcPr>
          <w:p w14:paraId="32BF63C4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FE78FC6" wp14:editId="3183660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C4118F9" w14:textId="77777777" w:rsidTr="004F6767">
        <w:trPr>
          <w:trHeight w:val="276"/>
        </w:trPr>
        <w:tc>
          <w:tcPr>
            <w:tcW w:w="0" w:type="auto"/>
          </w:tcPr>
          <w:p w14:paraId="3E25D3F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4197284" w14:textId="77777777" w:rsidTr="004F6767">
        <w:trPr>
          <w:trHeight w:val="291"/>
        </w:trPr>
        <w:tc>
          <w:tcPr>
            <w:tcW w:w="0" w:type="auto"/>
          </w:tcPr>
          <w:p w14:paraId="7867E06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B3311E3" w14:textId="77777777" w:rsidTr="004F6767">
        <w:trPr>
          <w:trHeight w:val="276"/>
        </w:trPr>
        <w:tc>
          <w:tcPr>
            <w:tcW w:w="0" w:type="auto"/>
          </w:tcPr>
          <w:p w14:paraId="1F4AFF5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2CB00CE8" w14:textId="77777777" w:rsidTr="004F6767">
        <w:trPr>
          <w:trHeight w:val="291"/>
        </w:trPr>
        <w:tc>
          <w:tcPr>
            <w:tcW w:w="0" w:type="auto"/>
          </w:tcPr>
          <w:p w14:paraId="1142046A" w14:textId="302BEF0F" w:rsidR="00D364C6" w:rsidRPr="005F330D" w:rsidRDefault="006246AF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8EBF52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F299179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025-01/25-01/01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8BE856E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2140-5-01-25-5</w:t>
      </w:r>
    </w:p>
    <w:p w14:paraId="5011A8D3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508674A7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13607E1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20D91B15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5301EA1" w14:textId="77777777" w:rsidR="006246AF" w:rsidRPr="00426288" w:rsidRDefault="006246AF" w:rsidP="006246A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Temeljem članka 35. Zakona o lokalnoj  i područnoj (regionalnoj) samoupravi („Narodne novine“ 33/01, 60/01, 129/05, 109/07, 125/08, 36/09, 36/09, 150/11, 144/12, 19/13, 137/15, 123/17, 98/19, 144/20), članka 32. Statuta Grada Pregrade („Službeni glasnik“ Krapinsko-zagorske županije broj 06/13, 17/13, 7/18, 16/18- pročišćeni tekst, 5/20, 8/21,</w:t>
      </w:r>
      <w:r w:rsidRPr="00426288">
        <w:rPr>
          <w:rFonts w:ascii="Times New Roman" w:hAnsi="Times New Roman"/>
          <w:color w:val="000000"/>
          <w:sz w:val="24"/>
          <w:szCs w:val="24"/>
        </w:rPr>
        <w:t xml:space="preserve"> 38/22, 40/23</w:t>
      </w:r>
      <w:r w:rsidRPr="00426288">
        <w:rPr>
          <w:rFonts w:ascii="Times New Roman" w:hAnsi="Times New Roman" w:cs="Times New Roman"/>
          <w:sz w:val="24"/>
          <w:szCs w:val="24"/>
        </w:rPr>
        <w:t>), te članka 11. Izjave Niskogradnje d.o.o. iz Pregrade, Gradsko vijeće Grada Pregrade-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288">
        <w:rPr>
          <w:rFonts w:ascii="Times New Roman" w:hAnsi="Times New Roman" w:cs="Times New Roman"/>
          <w:sz w:val="24"/>
          <w:szCs w:val="24"/>
        </w:rPr>
        <w:t>Skupština društva donosi</w:t>
      </w:r>
    </w:p>
    <w:p w14:paraId="3213EE91" w14:textId="77777777" w:rsidR="006246AF" w:rsidRPr="00426288" w:rsidRDefault="006246AF" w:rsidP="006246A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B3EF9E" w14:textId="77777777" w:rsidR="006246AF" w:rsidRPr="005435D0" w:rsidRDefault="006246AF" w:rsidP="006246A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42628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435D0">
        <w:rPr>
          <w:rFonts w:ascii="Times New Roman" w:hAnsi="Times New Roman" w:cs="Times New Roman"/>
          <w:bCs/>
          <w:sz w:val="24"/>
          <w:szCs w:val="24"/>
        </w:rPr>
        <w:t>ODLUKU O  IMENOVANJU</w:t>
      </w:r>
    </w:p>
    <w:p w14:paraId="2EFC4A0E" w14:textId="77777777" w:rsidR="006246AF" w:rsidRPr="005435D0" w:rsidRDefault="006246AF" w:rsidP="006246A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435D0">
        <w:rPr>
          <w:rFonts w:ascii="Times New Roman" w:hAnsi="Times New Roman" w:cs="Times New Roman"/>
          <w:bCs/>
          <w:sz w:val="24"/>
          <w:szCs w:val="24"/>
        </w:rPr>
        <w:t>člana Nadzornog odbora Niskogradnje d.o.o. Pregrada</w:t>
      </w:r>
    </w:p>
    <w:p w14:paraId="1FB1C3C5" w14:textId="77777777" w:rsidR="006246AF" w:rsidRPr="00A85EC5" w:rsidRDefault="006246AF" w:rsidP="006246AF">
      <w:pPr>
        <w:rPr>
          <w:b/>
        </w:rPr>
      </w:pPr>
    </w:p>
    <w:p w14:paraId="01B01764" w14:textId="77777777" w:rsidR="006246AF" w:rsidRPr="00DD1807" w:rsidRDefault="006246AF" w:rsidP="006246AF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D1807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5B7DFAFE" w14:textId="77777777" w:rsidR="006246AF" w:rsidRPr="00426288" w:rsidRDefault="006246AF" w:rsidP="006246A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12CDCD" w14:textId="77777777" w:rsidR="006246AF" w:rsidRDefault="006246AF" w:rsidP="006246AF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Utvrđuje se da četverogodišnji mandat sadašnjih članova Nadzornog odbora Niskogradnje d.o.o., Stjepana Radića 17, Pregrada, ističe 15.09.2025. godine.</w:t>
      </w:r>
    </w:p>
    <w:p w14:paraId="6B6DEEB0" w14:textId="77777777" w:rsidR="006246AF" w:rsidRDefault="006246AF" w:rsidP="006246AF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14:paraId="736ABF22" w14:textId="77777777" w:rsidR="006246AF" w:rsidRDefault="006246AF" w:rsidP="006246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61337C74" w14:textId="77777777" w:rsidR="006246AF" w:rsidRPr="00426288" w:rsidRDefault="006246AF" w:rsidP="006246AF">
      <w:pPr>
        <w:ind w:firstLine="705"/>
        <w:jc w:val="center"/>
        <w:rPr>
          <w:rFonts w:ascii="Times New Roman" w:hAnsi="Times New Roman" w:cs="Times New Roman"/>
          <w:sz w:val="24"/>
          <w:szCs w:val="24"/>
        </w:rPr>
      </w:pPr>
    </w:p>
    <w:p w14:paraId="0F3A46C9" w14:textId="77777777" w:rsidR="006246AF" w:rsidRDefault="006246AF" w:rsidP="006246AF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93882179"/>
      <w:r w:rsidRPr="00426288">
        <w:rPr>
          <w:rFonts w:ascii="Times New Roman" w:hAnsi="Times New Roman" w:cs="Times New Roman"/>
          <w:sz w:val="24"/>
          <w:szCs w:val="24"/>
        </w:rPr>
        <w:t xml:space="preserve">Za člana Nadzornog odbora Niskogradnje d.o.o., </w:t>
      </w:r>
      <w:r>
        <w:rPr>
          <w:rFonts w:ascii="Times New Roman" w:hAnsi="Times New Roman" w:cs="Times New Roman"/>
          <w:sz w:val="24"/>
          <w:szCs w:val="24"/>
        </w:rPr>
        <w:t>OIB:</w:t>
      </w:r>
      <w:r w:rsidRPr="00332D13">
        <w:t xml:space="preserve"> </w:t>
      </w:r>
      <w:r w:rsidRPr="00332D13">
        <w:rPr>
          <w:rFonts w:ascii="Times New Roman" w:hAnsi="Times New Roman" w:cs="Times New Roman"/>
          <w:sz w:val="24"/>
          <w:szCs w:val="24"/>
        </w:rPr>
        <w:t>23210692018</w:t>
      </w:r>
      <w:r>
        <w:rPr>
          <w:rFonts w:ascii="Times New Roman" w:hAnsi="Times New Roman" w:cs="Times New Roman"/>
          <w:sz w:val="24"/>
          <w:szCs w:val="24"/>
        </w:rPr>
        <w:t xml:space="preserve">, iz </w:t>
      </w:r>
      <w:r w:rsidRPr="00426288">
        <w:rPr>
          <w:rFonts w:ascii="Times New Roman" w:hAnsi="Times New Roman" w:cs="Times New Roman"/>
          <w:sz w:val="24"/>
          <w:szCs w:val="24"/>
        </w:rPr>
        <w:t>Pregrad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26288">
        <w:rPr>
          <w:rFonts w:ascii="Times New Roman" w:hAnsi="Times New Roman" w:cs="Times New Roman"/>
          <w:sz w:val="24"/>
          <w:szCs w:val="24"/>
        </w:rPr>
        <w:t xml:space="preserve">, Stjepana Radića 17,  ispred Grada Pregrade s početkom mandata 27.03.2025.,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a do isteka mandata sadašnjih članova </w:t>
      </w:r>
      <w:r w:rsidRPr="00426288">
        <w:rPr>
          <w:rFonts w:ascii="Times New Roman" w:hAnsi="Times New Roman" w:cs="Times New Roman"/>
          <w:sz w:val="24"/>
          <w:szCs w:val="24"/>
        </w:rPr>
        <w:t>imenuj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426288">
        <w:rPr>
          <w:rFonts w:ascii="Times New Roman" w:hAnsi="Times New Roman" w:cs="Times New Roman"/>
          <w:sz w:val="24"/>
          <w:szCs w:val="24"/>
        </w:rPr>
        <w:t xml:space="preserve"> se slijedeći član: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6288">
        <w:rPr>
          <w:rFonts w:ascii="Times New Roman" w:hAnsi="Times New Roman" w:cs="Times New Roman"/>
          <w:sz w:val="24"/>
          <w:szCs w:val="24"/>
        </w:rPr>
        <w:t xml:space="preserve">Damir Gorup, </w:t>
      </w:r>
      <w:r>
        <w:rPr>
          <w:rFonts w:ascii="Times New Roman" w:hAnsi="Times New Roman" w:cs="Times New Roman"/>
          <w:sz w:val="24"/>
          <w:szCs w:val="24"/>
        </w:rPr>
        <w:t>Ul. Dragutina Kunovića 7/2, Pregrada.</w:t>
      </w:r>
    </w:p>
    <w:p w14:paraId="49BA3BED" w14:textId="77777777" w:rsidR="006246AF" w:rsidRPr="00426288" w:rsidRDefault="006246AF" w:rsidP="006246AF">
      <w:pPr>
        <w:ind w:firstLine="705"/>
        <w:jc w:val="both"/>
        <w:rPr>
          <w:rFonts w:ascii="Times New Roman" w:hAnsi="Times New Roman" w:cs="Times New Roman"/>
          <w:sz w:val="24"/>
          <w:szCs w:val="24"/>
        </w:rPr>
      </w:pPr>
    </w:p>
    <w:p w14:paraId="0899C1B3" w14:textId="77777777" w:rsidR="006246AF" w:rsidRDefault="006246AF" w:rsidP="006246A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0DA8B843" w14:textId="77777777" w:rsidR="006246AF" w:rsidRDefault="006246AF" w:rsidP="006246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CB199B7" w14:textId="77777777" w:rsidR="006246AF" w:rsidRPr="006606A6" w:rsidRDefault="006246AF" w:rsidP="006246AF">
      <w:pPr>
        <w:ind w:firstLine="705"/>
        <w:jc w:val="both"/>
        <w:rPr>
          <w:sz w:val="24"/>
          <w:szCs w:val="24"/>
        </w:rPr>
      </w:pPr>
      <w:r w:rsidRPr="00426288">
        <w:rPr>
          <w:rFonts w:ascii="Times New Roman" w:hAnsi="Times New Roman" w:cs="Times New Roman"/>
          <w:sz w:val="24"/>
          <w:szCs w:val="24"/>
        </w:rPr>
        <w:t>Ova Odluka stupa na snagu danom donošenja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462BDDF" w14:textId="77777777" w:rsidR="006246AF" w:rsidRPr="006606A6" w:rsidRDefault="006246AF" w:rsidP="006246AF">
      <w:pPr>
        <w:rPr>
          <w:sz w:val="24"/>
          <w:szCs w:val="24"/>
        </w:rPr>
      </w:pPr>
    </w:p>
    <w:p w14:paraId="3B1AFD49" w14:textId="77777777" w:rsidR="006246AF" w:rsidRPr="006606A6" w:rsidRDefault="006246AF" w:rsidP="006246AF">
      <w:pPr>
        <w:rPr>
          <w:sz w:val="24"/>
          <w:szCs w:val="24"/>
        </w:rPr>
      </w:pPr>
    </w:p>
    <w:p w14:paraId="1573BB3B" w14:textId="77777777" w:rsidR="006246AF" w:rsidRPr="00902C44" w:rsidRDefault="006246AF" w:rsidP="006246AF">
      <w:pPr>
        <w:jc w:val="right"/>
        <w:rPr>
          <w:rFonts w:ascii="Times New Roman" w:hAnsi="Times New Roman" w:cs="Times New Roman"/>
          <w:sz w:val="24"/>
          <w:szCs w:val="24"/>
        </w:rPr>
      </w:pPr>
      <w:r w:rsidRPr="00902C44"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13E27484" w14:textId="77777777" w:rsidR="006246AF" w:rsidRPr="00902C44" w:rsidRDefault="006246AF" w:rsidP="006246AF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19CBAA0" w14:textId="77777777" w:rsidR="006246AF" w:rsidRPr="00902C44" w:rsidRDefault="006246AF" w:rsidP="006246AF">
      <w:pPr>
        <w:jc w:val="right"/>
        <w:rPr>
          <w:rFonts w:ascii="Times New Roman" w:hAnsi="Times New Roman" w:cs="Times New Roman"/>
          <w:sz w:val="24"/>
          <w:szCs w:val="24"/>
        </w:rPr>
      </w:pPr>
      <w:r w:rsidRPr="00902C44">
        <w:rPr>
          <w:rFonts w:ascii="Times New Roman" w:hAnsi="Times New Roman" w:cs="Times New Roman"/>
          <w:sz w:val="24"/>
          <w:szCs w:val="24"/>
        </w:rPr>
        <w:t>Vesna Petek</w:t>
      </w:r>
    </w:p>
    <w:p w14:paraId="579A8982" w14:textId="77777777" w:rsidR="00D707B3" w:rsidRDefault="00D707B3" w:rsidP="00D707B3">
      <w:pPr>
        <w:jc w:val="right"/>
      </w:pPr>
    </w:p>
    <w:p w14:paraId="5E9A2F58" w14:textId="77777777" w:rsidR="00D707B3" w:rsidRDefault="00D707B3" w:rsidP="00D707B3"/>
    <w:p w14:paraId="5C172B1E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FDE0A2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438FF8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AF5A6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72ACC2B" w14:textId="77777777" w:rsidR="008A562A" w:rsidRDefault="00D707B3">
      <w:pPr>
        <w:rPr>
          <w:b/>
        </w:rPr>
      </w:pPr>
      <w:r>
        <w:rPr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EE4F93" wp14:editId="096F67E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4ED84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a14="http://schemas.microsoft.com/office/drawing/2010/main" xmlns:a="http://schemas.openxmlformats.org/drawingml/2006/main" xmlns:sl="http://schemas.openxmlformats.org/schemaLibrary/2006/main" xmlns="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246AF"/>
    <w:rsid w:val="00693AB1"/>
    <w:rsid w:val="006D545A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486D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230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2025-04-03T09:36:00Z</cp:lastPrinted>
  <dcterms:created xsi:type="dcterms:W3CDTF">2025-04-03T09:37:00Z</dcterms:created>
  <dcterms:modified xsi:type="dcterms:W3CDTF">2025-04-03T09:37:00Z</dcterms:modified>
</cp:coreProperties>
</file>